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888888" w:sz="1"/>
          <w:left w:val="single" w:color="888888" w:sz="1"/>
          <w:bottom w:val="single" w:color="888888" w:sz="1"/>
          <w:right w:val="single" w:color="888888" w:sz="1"/>
          <w:insideH w:val="single" w:color="888888" w:sz="1"/>
          <w:insideV w:val="single" w:color="888888" w:sz="1"/>
        </w:tblBorders>
      </w:tblPr>
      <w:tblGrid>
        <w:gridCol w:w="100"/>
        <w:gridCol w:w="100"/>
      </w:tblGrid>
      <w:tr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Punto principal</w:t>
            </w:r>
          </w:p>
        </w:tc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Descripción breve</w:t>
            </w:r>
          </w:p>
        </w:tc>
      </w:tr>
      <w:tr>
        <w:tc>
          <w:p>
            <w:r>
              <w:t xml:space="preserve">La mente como generadora de pensamientos</w:t>
            </w:r>
          </w:p>
        </w:tc>
        <w:tc>
          <w:p>
            <w:r>
              <w:t xml:space="preserve">La mente produce pensamientos automáticos basados en experiencias y miedos; no todos son verdad.</w:t>
            </w:r>
          </w:p>
        </w:tc>
      </w:tr>
      <w:tr>
        <w:tc>
          <w:p>
            <w:r>
              <w:t xml:space="preserve">Pensamientos negativos y rumiación</w:t>
            </w:r>
          </w:p>
        </w:tc>
        <w:tc>
          <w:p>
            <w:r>
              <w:t xml:space="preserve">La rumiación agota energía y bloquea la acción; es importante limitar y redirigir estos pensamientos.</w:t>
            </w:r>
          </w:p>
        </w:tc>
      </w:tr>
      <w:tr>
        <w:tc>
          <w:p>
            <w:r>
              <w:t xml:space="preserve">Enfoque, atención y claridad mental</w:t>
            </w:r>
          </w:p>
        </w:tc>
        <w:tc>
          <w:p>
            <w:r>
              <w:t xml:space="preserve">Priorizar un solo foco, reducir distracciones y entrenar la atención como habilidad.</w:t>
            </w:r>
          </w:p>
        </w:tc>
      </w:tr>
      <w:tr>
        <w:tc>
          <w:p>
            <w:r>
              <w:t xml:space="preserve">Vivir con mayor presencia mental</w:t>
            </w:r>
          </w:p>
        </w:tc>
        <w:tc>
          <w:p>
            <w:r>
              <w:t xml:space="preserve">Practicar atención consciente, aceptar pensamientos sin resistencia y elegir respuestas alineadas con valores.</w:t>
            </w:r>
          </w:p>
        </w:tc>
      </w:tr>
    </w:tbl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2026-03-11T21:13:38.680Z</dcterms:created>
  <dcterms:modified xsi:type="dcterms:W3CDTF">2026-03-11T21:13:38.680Z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