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888888" w:sz="1"/>
          <w:left w:val="single" w:color="888888" w:sz="1"/>
          <w:bottom w:val="single" w:color="888888" w:sz="1"/>
          <w:right w:val="single" w:color="888888" w:sz="1"/>
          <w:insideH w:val="single" w:color="888888" w:sz="1"/>
          <w:insideV w:val="single" w:color="888888" w:sz="1"/>
        </w:tblBorders>
      </w:tblPr>
      <w:tblGrid>
        <w:gridCol w:w="100"/>
        <w:gridCol w:w="100"/>
      </w:tblGrid>
      <w:tr>
        <w:tc>
          <w:tcPr>
            <w:shd w:fill="E7E7E7"/>
            <w:vAlign w:val="center"/>
          </w:tcPr>
          <w:p>
            <w:pPr>
              <w:jc w:val="center"/>
            </w:pPr>
            <w:r>
              <w:t xml:space="preserve">Punto importante</w:t>
            </w:r>
          </w:p>
        </w:tc>
        <w:tc>
          <w:tcPr>
            <w:shd w:fill="E7E7E7"/>
            <w:vAlign w:val="center"/>
          </w:tcPr>
          <w:p>
            <w:pPr>
              <w:jc w:val="center"/>
            </w:pPr>
            <w:r>
              <w:t xml:space="preserve">Descripción breve</w:t>
            </w:r>
          </w:p>
        </w:tc>
      </w:tr>
      <w:tr>
        <w:tc>
          <w:p>
            <w:r>
              <w:t xml:space="preserve">1) La mente genera pensamientos</w:t>
            </w:r>
          </w:p>
        </w:tc>
        <w:tc>
          <w:p>
            <w:r>
              <w:t xml:space="preserve">La mente produce pensamientos automáticos basados en experiencias y miedos, no siempre verdaderos.</w:t>
            </w:r>
          </w:p>
        </w:tc>
      </w:tr>
      <w:tr>
        <w:tc>
          <w:p>
            <w:r>
              <w:t xml:space="preserve">2) Identificación con pensamientos</w:t>
            </w:r>
          </w:p>
        </w:tc>
        <w:tc>
          <w:p>
            <w:r>
              <w:t xml:space="preserve">Sufrimiento surge al identificarse con pensamientos; es vital observarlos sin fusionarse con ellos.</w:t>
            </w:r>
          </w:p>
        </w:tc>
      </w:tr>
      <w:tr>
        <w:tc>
          <w:p>
            <w:r>
              <w:t xml:space="preserve">3) Pensamientos negativos y rumiación</w:t>
            </w:r>
          </w:p>
        </w:tc>
        <w:tc>
          <w:p>
            <w:r>
              <w:t xml:space="preserve">La rumiación agota energía y bloquea acción; se recomienda limitar y redirigir la atención.</w:t>
            </w:r>
          </w:p>
        </w:tc>
      </w:tr>
      <w:tr>
        <w:tc>
          <w:p>
            <w:r>
              <w:t xml:space="preserve">4) Enfoque y claridad mental</w:t>
            </w:r>
          </w:p>
        </w:tc>
        <w:tc>
          <w:p>
            <w:r>
              <w:t xml:space="preserve">Priorizar un solo foco, reducir distracciones y entrenar la atención mejora productividad y reduce estrés.</w:t>
            </w:r>
          </w:p>
        </w:tc>
      </w:tr>
      <w:tr>
        <w:tc>
          <w:p>
            <w:r>
              <w:t xml:space="preserve">5) Reprogramar patrones de pensamiento</w:t>
            </w:r>
          </w:p>
        </w:tc>
        <w:tc>
          <w:p>
            <w:r>
              <w:t xml:space="preserve">Cambiar patrones mentales requiere detectar pensamientos limitantes y reforzar nuevos con acciones.</w:t>
            </w:r>
          </w:p>
        </w:tc>
      </w:tr>
    </w:tbl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2026-02-26T16:33:20.919Z</dcterms:created>
  <dcterms:modified xsi:type="dcterms:W3CDTF">2026-02-26T16:33:20.919Z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