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f0f0f0"/>
        <w:spacing w:after="200"/>
      </w:pPr>
      <w:r>
        <w:rPr>
          <w:sz w:val="24"/>
          <w:szCs w:val="24"/>
          <w:rFonts w:ascii="Courier New" w:cs="Courier New" w:eastAsia="Courier New" w:hAnsi="Courier New"/>
        </w:rPr>
        <w:t xml:space="preserve">| Frente (Tarjeta)                              | Vuelta (Explicación)                                                                                                                                                                                                                          |
|----------------------------------------------|----------------------------------------------------------------------------------------------------------------------------------------------------------------------------------------------------------------------------------------------|
| "Los hábitos son el interés compuesto del comportamiento." | Los hábitos funcionan como pequeñas inversiones diarias que, acumuladas con el tiempo, generan grandes resultados. Mejorar un 1% cada día produce una transformación significativa a largo plazo, moldeando quiénes somos y qué logramos.      |
| ¿Cuál es la tesis central de "Hábitos Atómicos"? | Los hábitos son sistemas compuestos, no eventos aislados. El cambio duradero ocurre a través de pequeñas decisiones repetidas que moldean nuestra identidad y resultados, más que en grandes momentos de transformación.                        |
| ¿Qué papel juega la identidad en el cambio de hábitos? | La identidad es el motor real del cambio. Cambiar hábitos es convertirse en el tipo de persona que realiza esas acciones, no solo alcanzar resultados. Cada hábito es un voto que refuerza la identidad que deseamos construir.                  |
| ¿Cuál es el ciclo que forma un hábito?       | Estímulo → Anhelo → Respuesta → Recompensa. Este ciclo explica cómo se forman y consolidan los hábitos, permitiendo que el cerebro automatice comportamientos para ahorrar energía y satisfacer necesidades internas.                           |
| ¿Qué establece la Primera Ley del Cambio de Comportamiento? | Hazlo obvio: los hábitos se activan por señales visibles en el entorno. Rediseñar el ambiente para que las señales correctas sean claras facilita la iniciación y repetición de hábitos deseados.                                               |
| ¿En qué consiste la Segunda Ley del Cambio?  | Hazlo atractivo: los hábitos se repiten cuando anticipamos placer. Asociar hábitos con recompensas o actividades placenteras aumenta la motivación y la probabilidad de mantenerlos.                                                         |
| ¿Qué recomienda la Tercera Ley para consolidar hábitos? | Hazlo fácil: reducir la fricción y simplificar el hábito hasta que sea muy fácil de iniciar, aplicando la regla de los 2 minutos para superar la inercia inicial y favorecer la repetición constante.                                         |
| ¿Por qué es importante la Cuarta Ley del Cambio? | Hazlo satisfactorio: los hábitos se mantienen cuando generan una recompensa inmediata. Crear sistemas de retroalimentación visual y pequeñas celebraciones refuerza la constancia y convierte el hábito en una experiencia gratificante.       |
| ¿Cómo se pueden romper malos hábitos según James Clear? | Invirtiendo las Cuatro Leyes: hacerlo invisible, poco atractivo, difícil e insatisfactorio. Debilitar las señales, reducir el deseo, aumentar la fricción y eliminar la recompensa inmediata ayuda a desactivar hábitos negativos.             |
| ¿Cuál es la filosofía central para diseñar una vida basada en hábitos? | El cambio sostenible se basa en paciencia, identidad y consistencia. Construir sistemas diarios alineados con la identidad deseada y diseñar entornos que faciliten el comportamiento hacen que el crecimiento sea inevitable y duradero.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2026-02-18T18:34:10.797Z</dcterms:created>
  <dcterms:modified xsi:type="dcterms:W3CDTF">2026-02-18T18:34:10.797Z</dcterms:modified>
</cp:coreProperties>
</file>

<file path=docProps/custom.xml><?xml version="1.0" encoding="utf-8"?>
<Properties xmlns="http://schemas.openxmlformats.org/officeDocument/2006/custom-properties" xmlns:vt="http://schemas.openxmlformats.org/officeDocument/2006/docPropsVTypes"/>
</file>